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72" w:rsidRDefault="00674400">
      <w:pPr>
        <w:widowControl w:val="0"/>
        <w:jc w:val="center"/>
        <w:rPr>
          <w:rFonts w:ascii="FreeSerif" w:eastAsia="FreeSerif" w:hAnsi="FreeSerif" w:cs="FreeSerif"/>
          <w:b/>
          <w:sz w:val="22"/>
          <w:szCs w:val="22"/>
          <w:highlight w:val="white"/>
        </w:rPr>
      </w:pPr>
      <w:bookmarkStart w:id="0" w:name="_GoBack"/>
      <w:bookmarkEnd w:id="0"/>
      <w:r>
        <w:rPr>
          <w:rFonts w:ascii="FreeSerif" w:eastAsia="FreeSerif" w:hAnsi="FreeSerif" w:cs="FreeSerif"/>
          <w:b/>
          <w:sz w:val="22"/>
          <w:szCs w:val="22"/>
          <w:highlight w:val="white"/>
        </w:rPr>
        <w:t>Apêndice III – MODELO PARA AUTODECLARAÇÃO DE PERTENCIMENTO AOS GRUPOS DE PRIORIDADE NO PROCESSO SELETIVO</w:t>
      </w:r>
    </w:p>
    <w:p w:rsidR="00130172" w:rsidRDefault="00674400">
      <w:pPr>
        <w:widowControl w:val="0"/>
        <w:jc w:val="both"/>
        <w:rPr>
          <w:rFonts w:ascii="FreeSerif" w:eastAsia="FreeSerif" w:hAnsi="FreeSerif" w:cs="FreeSerif"/>
          <w:sz w:val="10"/>
          <w:szCs w:val="10"/>
          <w:highlight w:val="white"/>
        </w:rPr>
      </w:pPr>
      <w:r>
        <w:rPr>
          <w:rFonts w:ascii="FreeSerif" w:eastAsia="FreeSerif" w:hAnsi="FreeSerif" w:cs="FreeSerif"/>
          <w:sz w:val="22"/>
          <w:szCs w:val="22"/>
          <w:highlight w:val="white"/>
        </w:rPr>
        <w:tab/>
      </w:r>
    </w:p>
    <w:p w:rsidR="00130172" w:rsidRDefault="00674400">
      <w:pPr>
        <w:widowControl w:val="0"/>
        <w:jc w:val="both"/>
        <w:rPr>
          <w:rFonts w:ascii="FreeSerif" w:eastAsia="FreeSerif" w:hAnsi="FreeSerif" w:cs="FreeSerif"/>
          <w:sz w:val="20"/>
          <w:szCs w:val="20"/>
          <w:highlight w:val="white"/>
        </w:rPr>
      </w:pPr>
      <w:r>
        <w:rPr>
          <w:rFonts w:ascii="FreeSerif" w:eastAsia="FreeSerif" w:hAnsi="FreeSerif" w:cs="FreeSerif"/>
          <w:sz w:val="20"/>
          <w:szCs w:val="20"/>
          <w:highlight w:val="white"/>
        </w:rPr>
        <w:t>Eu, _______________________________________, regularmente matriculado(a) no Programa de Pós-Graduação em Arquitetura e Urbanismo sob o número __________________, declaro pertencer aos grupos abaixo assinalados, com o fim específico de atender ao Edital 01/</w:t>
      </w:r>
      <w:proofErr w:type="spellStart"/>
      <w:r>
        <w:rPr>
          <w:rFonts w:ascii="FreeSerif" w:eastAsia="FreeSerif" w:hAnsi="FreeSerif" w:cs="FreeSerif"/>
          <w:sz w:val="20"/>
          <w:szCs w:val="20"/>
          <w:highlight w:val="white"/>
        </w:rPr>
        <w:t>PósARQ</w:t>
      </w:r>
      <w:proofErr w:type="spellEnd"/>
      <w:r>
        <w:rPr>
          <w:rFonts w:ascii="FreeSerif" w:eastAsia="FreeSerif" w:hAnsi="FreeSerif" w:cs="FreeSerif"/>
          <w:sz w:val="20"/>
          <w:szCs w:val="20"/>
          <w:highlight w:val="white"/>
        </w:rPr>
        <w:t>/2025, que trata do Processo Seletivo para Bolsas CAPESC-DS e FAPESC, Ciclo 2025. Declaro, ainda, estar ciente que, se for detectada a qualquer tempo falsidade na declaração, estarei sujeito(a) à perda de benefício recebido e ao impedimento de partic</w:t>
      </w:r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ipação em outros processos seletivos de bolsa do </w:t>
      </w:r>
      <w:proofErr w:type="spellStart"/>
      <w:r>
        <w:rPr>
          <w:rFonts w:ascii="FreeSerif" w:eastAsia="FreeSerif" w:hAnsi="FreeSerif" w:cs="FreeSerif"/>
          <w:sz w:val="20"/>
          <w:szCs w:val="20"/>
          <w:highlight w:val="white"/>
        </w:rPr>
        <w:t>PósARQ</w:t>
      </w:r>
      <w:proofErr w:type="spellEnd"/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. </w:t>
      </w:r>
    </w:p>
    <w:p w:rsidR="00130172" w:rsidRDefault="00130172">
      <w:pPr>
        <w:widowControl w:val="0"/>
        <w:jc w:val="both"/>
        <w:rPr>
          <w:rFonts w:ascii="FreeSerif" w:eastAsia="FreeSerif" w:hAnsi="FreeSerif" w:cs="FreeSerif"/>
          <w:sz w:val="10"/>
          <w:szCs w:val="10"/>
          <w:highlight w:val="white"/>
        </w:rPr>
      </w:pPr>
    </w:p>
    <w:p w:rsidR="00130172" w:rsidRDefault="00674400">
      <w:pPr>
        <w:widowControl w:val="0"/>
        <w:numPr>
          <w:ilvl w:val="0"/>
          <w:numId w:val="1"/>
        </w:numPr>
        <w:ind w:left="425"/>
        <w:jc w:val="both"/>
        <w:rPr>
          <w:rFonts w:ascii="FreeSerif" w:eastAsia="FreeSerif" w:hAnsi="FreeSerif" w:cs="FreeSerif"/>
          <w:b/>
          <w:sz w:val="20"/>
          <w:szCs w:val="20"/>
          <w:highlight w:val="white"/>
        </w:rPr>
      </w:pPr>
      <w:r>
        <w:rPr>
          <w:rFonts w:ascii="FreeSerif" w:eastAsia="FreeSerif" w:hAnsi="FreeSerif" w:cs="FreeSerif"/>
          <w:b/>
          <w:sz w:val="20"/>
          <w:szCs w:val="20"/>
          <w:highlight w:val="white"/>
        </w:rPr>
        <w:t xml:space="preserve">Quanto à situação de trabalho e rendimentos, declaro pertencer ao: </w:t>
      </w:r>
    </w:p>
    <w:p w:rsidR="00130172" w:rsidRDefault="00674400">
      <w:pPr>
        <w:widowControl w:val="0"/>
        <w:ind w:left="425" w:hanging="420"/>
        <w:jc w:val="both"/>
        <w:rPr>
          <w:rFonts w:ascii="FreeSerif" w:eastAsia="FreeSerif" w:hAnsi="FreeSerif" w:cs="FreeSerif"/>
          <w:sz w:val="20"/>
          <w:szCs w:val="20"/>
          <w:highlight w:val="white"/>
        </w:rPr>
      </w:pPr>
      <w:proofErr w:type="gramStart"/>
      <w:r>
        <w:rPr>
          <w:rFonts w:ascii="FreeSerif" w:eastAsia="FreeSerif" w:hAnsi="FreeSerif" w:cs="FreeSerif"/>
          <w:sz w:val="20"/>
          <w:szCs w:val="20"/>
          <w:highlight w:val="white"/>
        </w:rPr>
        <w:t>(  )</w:t>
      </w:r>
      <w:proofErr w:type="gramEnd"/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 </w:t>
      </w:r>
      <w:r>
        <w:rPr>
          <w:rFonts w:ascii="FreeSerif" w:eastAsia="FreeSerif" w:hAnsi="FreeSerif" w:cs="FreeSerif"/>
          <w:sz w:val="20"/>
          <w:szCs w:val="20"/>
          <w:highlight w:val="white"/>
        </w:rPr>
        <w:tab/>
        <w:t xml:space="preserve">Grupo A: Estudantes em dedicação integral; que não exercem atividades remuneradas; não possuem outras fontes de renda (por </w:t>
      </w:r>
      <w:r>
        <w:rPr>
          <w:rFonts w:ascii="FreeSerif" w:eastAsia="FreeSerif" w:hAnsi="FreeSerif" w:cs="FreeSerif"/>
          <w:sz w:val="20"/>
          <w:szCs w:val="20"/>
          <w:highlight w:val="white"/>
        </w:rPr>
        <w:t>exemplo, fruto de trabalho, participação societária ou outra fonte regular ou esporádica de renda); ou são servidores públicos afastados do exercício do cargo efetivo, sem remuneração;</w:t>
      </w:r>
    </w:p>
    <w:p w:rsidR="00130172" w:rsidRDefault="00674400">
      <w:pPr>
        <w:widowControl w:val="0"/>
        <w:ind w:left="425" w:hanging="420"/>
        <w:jc w:val="both"/>
        <w:rPr>
          <w:rFonts w:ascii="FreeSerif" w:eastAsia="FreeSerif" w:hAnsi="FreeSerif" w:cs="FreeSerif"/>
          <w:sz w:val="20"/>
          <w:szCs w:val="20"/>
          <w:highlight w:val="white"/>
        </w:rPr>
      </w:pPr>
      <w:proofErr w:type="gramStart"/>
      <w:r>
        <w:rPr>
          <w:rFonts w:ascii="FreeSerif" w:eastAsia="FreeSerif" w:hAnsi="FreeSerif" w:cs="FreeSerif"/>
          <w:sz w:val="20"/>
          <w:szCs w:val="20"/>
          <w:highlight w:val="white"/>
        </w:rPr>
        <w:t>(  )</w:t>
      </w:r>
      <w:proofErr w:type="gramEnd"/>
      <w:r>
        <w:rPr>
          <w:rFonts w:ascii="FreeSerif" w:eastAsia="FreeSerif" w:hAnsi="FreeSerif" w:cs="FreeSerif"/>
          <w:sz w:val="20"/>
          <w:szCs w:val="20"/>
          <w:highlight w:val="white"/>
        </w:rPr>
        <w:tab/>
        <w:t>Grupo B: Estudantes que exercem atividades remuneradas com carga-h</w:t>
      </w:r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orária máxima de 20 horas semanais, sendo estas relacionadas aos objetivos da pós-graduação acadêmica </w:t>
      </w:r>
      <w:r>
        <w:rPr>
          <w:rFonts w:ascii="FreeSerif" w:eastAsia="FreeSerif" w:hAnsi="FreeSerif" w:cs="FreeSerif"/>
          <w:i/>
          <w:sz w:val="20"/>
          <w:szCs w:val="20"/>
          <w:highlight w:val="white"/>
        </w:rPr>
        <w:t>stricto sensu</w:t>
      </w:r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 e do </w:t>
      </w:r>
      <w:proofErr w:type="spellStart"/>
      <w:r>
        <w:rPr>
          <w:rFonts w:ascii="FreeSerif" w:eastAsia="FreeSerif" w:hAnsi="FreeSerif" w:cs="FreeSerif"/>
          <w:sz w:val="20"/>
          <w:szCs w:val="20"/>
          <w:highlight w:val="white"/>
        </w:rPr>
        <w:t>PósARQ</w:t>
      </w:r>
      <w:proofErr w:type="spellEnd"/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 ou com a área de investigação, incluindo-se servidores públicos em exercício com redução de carga-horária para até 20 horas sema</w:t>
      </w:r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nais e redução proporcional de remuneração. Descrição da atividade e da sua relação com os objetivos da pós-graduação acadêmica </w:t>
      </w:r>
      <w:r>
        <w:rPr>
          <w:rFonts w:ascii="FreeSerif" w:eastAsia="FreeSerif" w:hAnsi="FreeSerif" w:cs="FreeSerif"/>
          <w:i/>
          <w:sz w:val="20"/>
          <w:szCs w:val="20"/>
          <w:highlight w:val="white"/>
        </w:rPr>
        <w:t>stricto sensu</w:t>
      </w:r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 e do </w:t>
      </w:r>
      <w:proofErr w:type="spellStart"/>
      <w:r>
        <w:rPr>
          <w:rFonts w:ascii="FreeSerif" w:eastAsia="FreeSerif" w:hAnsi="FreeSerif" w:cs="FreeSerif"/>
          <w:sz w:val="20"/>
          <w:szCs w:val="20"/>
          <w:highlight w:val="white"/>
        </w:rPr>
        <w:t>PósARQ</w:t>
      </w:r>
      <w:proofErr w:type="spellEnd"/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 ou com a área de investigação:_________________________________________________________</w:t>
      </w:r>
    </w:p>
    <w:p w:rsidR="00130172" w:rsidRDefault="00674400">
      <w:pPr>
        <w:widowControl w:val="0"/>
        <w:ind w:left="425"/>
        <w:jc w:val="both"/>
        <w:rPr>
          <w:rFonts w:ascii="FreeSerif" w:eastAsia="FreeSerif" w:hAnsi="FreeSerif" w:cs="FreeSerif"/>
          <w:sz w:val="20"/>
          <w:szCs w:val="20"/>
          <w:highlight w:val="white"/>
        </w:rPr>
      </w:pPr>
      <w:r>
        <w:rPr>
          <w:rFonts w:ascii="FreeSerif" w:eastAsia="FreeSerif" w:hAnsi="FreeSerif" w:cs="FreeSerif"/>
          <w:sz w:val="20"/>
          <w:szCs w:val="20"/>
          <w:highlight w:val="white"/>
        </w:rPr>
        <w:t>______________</w:t>
      </w:r>
      <w:r>
        <w:rPr>
          <w:rFonts w:ascii="FreeSerif" w:eastAsia="FreeSerif" w:hAnsi="FreeSerif" w:cs="FreeSerif"/>
          <w:sz w:val="20"/>
          <w:szCs w:val="20"/>
          <w:highlight w:val="white"/>
        </w:rPr>
        <w:t>______________________________________________________________________________________________________________________________________________________</w:t>
      </w:r>
    </w:p>
    <w:p w:rsidR="00130172" w:rsidRDefault="00674400">
      <w:pPr>
        <w:widowControl w:val="0"/>
        <w:ind w:left="425" w:hanging="420"/>
        <w:jc w:val="both"/>
        <w:rPr>
          <w:rFonts w:ascii="FreeSerif" w:eastAsia="FreeSerif" w:hAnsi="FreeSerif" w:cs="FreeSerif"/>
          <w:sz w:val="20"/>
          <w:szCs w:val="20"/>
          <w:highlight w:val="white"/>
        </w:rPr>
      </w:pPr>
      <w:proofErr w:type="gramStart"/>
      <w:r>
        <w:rPr>
          <w:rFonts w:ascii="FreeSerif" w:eastAsia="FreeSerif" w:hAnsi="FreeSerif" w:cs="FreeSerif"/>
          <w:sz w:val="20"/>
          <w:szCs w:val="20"/>
          <w:highlight w:val="white"/>
        </w:rPr>
        <w:t>(  )</w:t>
      </w:r>
      <w:proofErr w:type="gramEnd"/>
      <w:r>
        <w:rPr>
          <w:rFonts w:ascii="FreeSerif" w:eastAsia="FreeSerif" w:hAnsi="FreeSerif" w:cs="FreeSerif"/>
          <w:sz w:val="20"/>
          <w:szCs w:val="20"/>
          <w:highlight w:val="white"/>
        </w:rPr>
        <w:tab/>
        <w:t>Grupo C: Estudantes que exercem atividades remuneradas com carga-horária superior a 20 horas semanai</w:t>
      </w:r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s; ou são servidores públicos afastados do exercício do cargo efetivo, com remuneração; ou possuem outras fontes de renda não relacionadas aos objetivos da pós-graduação acadêmica </w:t>
      </w:r>
      <w:r>
        <w:rPr>
          <w:rFonts w:ascii="FreeSerif" w:eastAsia="FreeSerif" w:hAnsi="FreeSerif" w:cs="FreeSerif"/>
          <w:i/>
          <w:sz w:val="20"/>
          <w:szCs w:val="20"/>
          <w:highlight w:val="white"/>
        </w:rPr>
        <w:t>stricto sensu</w:t>
      </w:r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 e do </w:t>
      </w:r>
      <w:proofErr w:type="spellStart"/>
      <w:r>
        <w:rPr>
          <w:rFonts w:ascii="FreeSerif" w:eastAsia="FreeSerif" w:hAnsi="FreeSerif" w:cs="FreeSerif"/>
          <w:sz w:val="20"/>
          <w:szCs w:val="20"/>
          <w:highlight w:val="white"/>
        </w:rPr>
        <w:t>PósARQ</w:t>
      </w:r>
      <w:proofErr w:type="spellEnd"/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 ou com a área de investigação.</w:t>
      </w:r>
    </w:p>
    <w:p w:rsidR="00130172" w:rsidRDefault="00130172">
      <w:pPr>
        <w:widowControl w:val="0"/>
        <w:jc w:val="both"/>
        <w:rPr>
          <w:rFonts w:ascii="FreeSerif" w:eastAsia="FreeSerif" w:hAnsi="FreeSerif" w:cs="FreeSerif"/>
          <w:sz w:val="10"/>
          <w:szCs w:val="10"/>
          <w:highlight w:val="white"/>
        </w:rPr>
      </w:pPr>
    </w:p>
    <w:p w:rsidR="00130172" w:rsidRDefault="00674400">
      <w:pPr>
        <w:widowControl w:val="0"/>
        <w:numPr>
          <w:ilvl w:val="0"/>
          <w:numId w:val="1"/>
        </w:numPr>
        <w:ind w:left="425" w:hanging="425"/>
        <w:jc w:val="both"/>
        <w:rPr>
          <w:rFonts w:ascii="FreeSerif" w:eastAsia="FreeSerif" w:hAnsi="FreeSerif" w:cs="FreeSerif"/>
          <w:b/>
          <w:sz w:val="20"/>
          <w:szCs w:val="20"/>
          <w:highlight w:val="white"/>
        </w:rPr>
      </w:pPr>
      <w:r>
        <w:rPr>
          <w:rFonts w:ascii="FreeSerif" w:eastAsia="FreeSerif" w:hAnsi="FreeSerif" w:cs="FreeSerif"/>
          <w:b/>
          <w:sz w:val="20"/>
          <w:szCs w:val="20"/>
          <w:highlight w:val="white"/>
        </w:rPr>
        <w:t xml:space="preserve">Quanto à situação </w:t>
      </w:r>
      <w:r>
        <w:rPr>
          <w:rFonts w:ascii="FreeSerif" w:eastAsia="FreeSerif" w:hAnsi="FreeSerif" w:cs="FreeSerif"/>
          <w:b/>
          <w:sz w:val="20"/>
          <w:szCs w:val="20"/>
          <w:highlight w:val="white"/>
        </w:rPr>
        <w:t xml:space="preserve">no curso, declaro pertencer ao: </w:t>
      </w:r>
    </w:p>
    <w:p w:rsidR="00130172" w:rsidRDefault="00674400">
      <w:pPr>
        <w:widowControl w:val="0"/>
        <w:ind w:left="425" w:hanging="420"/>
        <w:jc w:val="both"/>
        <w:rPr>
          <w:rFonts w:ascii="FreeSerif" w:eastAsia="FreeSerif" w:hAnsi="FreeSerif" w:cs="FreeSerif"/>
          <w:sz w:val="20"/>
          <w:szCs w:val="20"/>
          <w:highlight w:val="white"/>
        </w:rPr>
      </w:pPr>
      <w:proofErr w:type="gramStart"/>
      <w:r>
        <w:rPr>
          <w:rFonts w:ascii="FreeSerif" w:eastAsia="FreeSerif" w:hAnsi="FreeSerif" w:cs="FreeSerif"/>
          <w:sz w:val="20"/>
          <w:szCs w:val="20"/>
          <w:highlight w:val="white"/>
        </w:rPr>
        <w:t>(  )</w:t>
      </w:r>
      <w:proofErr w:type="gramEnd"/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 </w:t>
      </w:r>
      <w:r>
        <w:rPr>
          <w:rFonts w:ascii="FreeSerif" w:eastAsia="FreeSerif" w:hAnsi="FreeSerif" w:cs="FreeSerif"/>
          <w:sz w:val="20"/>
          <w:szCs w:val="20"/>
          <w:highlight w:val="white"/>
        </w:rPr>
        <w:tab/>
        <w:t>Grupo I: Veteranos(as) bolsistas CAPES que se candidatam à renovação de bolsa na condição original de atribuição do benefício, isto é, sem mudança de grupo quanto à situação de trabalho e rendimentos; ou com mudança d</w:t>
      </w:r>
      <w:r>
        <w:rPr>
          <w:rFonts w:ascii="FreeSerif" w:eastAsia="FreeSerif" w:hAnsi="FreeSerif" w:cs="FreeSerif"/>
          <w:sz w:val="20"/>
          <w:szCs w:val="20"/>
          <w:highlight w:val="white"/>
        </w:rPr>
        <w:t>e um grupo de menor para maior prioridade na distribuição de bolsas, por exemplo, mudança do Grupo C para B ou A, ou do Grupo B para A;</w:t>
      </w:r>
    </w:p>
    <w:p w:rsidR="00130172" w:rsidRDefault="00674400">
      <w:pPr>
        <w:widowControl w:val="0"/>
        <w:ind w:left="425" w:hanging="420"/>
        <w:jc w:val="both"/>
        <w:rPr>
          <w:rFonts w:ascii="FreeSerif" w:eastAsia="FreeSerif" w:hAnsi="FreeSerif" w:cs="FreeSerif"/>
          <w:sz w:val="20"/>
          <w:szCs w:val="20"/>
          <w:highlight w:val="white"/>
        </w:rPr>
      </w:pPr>
      <w:proofErr w:type="gramStart"/>
      <w:r>
        <w:rPr>
          <w:rFonts w:ascii="FreeSerif" w:eastAsia="FreeSerif" w:hAnsi="FreeSerif" w:cs="FreeSerif"/>
          <w:sz w:val="20"/>
          <w:szCs w:val="20"/>
          <w:highlight w:val="white"/>
        </w:rPr>
        <w:t>(  )</w:t>
      </w:r>
      <w:proofErr w:type="gramEnd"/>
      <w:r>
        <w:rPr>
          <w:rFonts w:ascii="FreeSerif" w:eastAsia="FreeSerif" w:hAnsi="FreeSerif" w:cs="FreeSerif"/>
          <w:sz w:val="20"/>
          <w:szCs w:val="20"/>
          <w:highlight w:val="white"/>
        </w:rPr>
        <w:tab/>
        <w:t>Grupo II: Veteranos(as) que realizam um pedido novo de bolsa ou veteranos(as) bolsistas CAPES que desejam renovar o</w:t>
      </w:r>
      <w:r>
        <w:rPr>
          <w:rFonts w:ascii="FreeSerif" w:eastAsia="FreeSerif" w:hAnsi="FreeSerif" w:cs="FreeSerif"/>
          <w:sz w:val="20"/>
          <w:szCs w:val="20"/>
          <w:highlight w:val="white"/>
        </w:rPr>
        <w:t xml:space="preserve"> benefício com mudança na condição original de trabalho e rendimentos, especificamente, mudança de um grupo de maior para menor prioridade na distribuição de bolsas, por exemplo, mudança do Grupo A para B ou C, ou do Grupo B para C;</w:t>
      </w:r>
    </w:p>
    <w:p w:rsidR="00130172" w:rsidRDefault="00674400">
      <w:pPr>
        <w:widowControl w:val="0"/>
        <w:ind w:left="425" w:hanging="420"/>
        <w:jc w:val="both"/>
        <w:rPr>
          <w:rFonts w:ascii="FreeSerif" w:eastAsia="FreeSerif" w:hAnsi="FreeSerif" w:cs="FreeSerif"/>
          <w:sz w:val="20"/>
          <w:szCs w:val="20"/>
          <w:highlight w:val="white"/>
        </w:rPr>
      </w:pPr>
      <w:proofErr w:type="gramStart"/>
      <w:r>
        <w:rPr>
          <w:rFonts w:ascii="FreeSerif" w:eastAsia="FreeSerif" w:hAnsi="FreeSerif" w:cs="FreeSerif"/>
          <w:sz w:val="20"/>
          <w:szCs w:val="20"/>
          <w:highlight w:val="white"/>
        </w:rPr>
        <w:t>(  )</w:t>
      </w:r>
      <w:proofErr w:type="gramEnd"/>
      <w:r>
        <w:rPr>
          <w:rFonts w:ascii="FreeSerif" w:eastAsia="FreeSerif" w:hAnsi="FreeSerif" w:cs="FreeSerif"/>
          <w:sz w:val="20"/>
          <w:szCs w:val="20"/>
          <w:highlight w:val="white"/>
        </w:rPr>
        <w:tab/>
        <w:t>Grupo III: Ingress</w:t>
      </w:r>
      <w:r>
        <w:rPr>
          <w:rFonts w:ascii="FreeSerif" w:eastAsia="FreeSerif" w:hAnsi="FreeSerif" w:cs="FreeSerif"/>
          <w:sz w:val="20"/>
          <w:szCs w:val="20"/>
          <w:highlight w:val="white"/>
        </w:rPr>
        <w:t>antes selecionados(as) no Processo Seletivo 2025.</w:t>
      </w:r>
    </w:p>
    <w:p w:rsidR="00130172" w:rsidRDefault="00130172">
      <w:pPr>
        <w:widowControl w:val="0"/>
        <w:ind w:left="425" w:hanging="420"/>
        <w:jc w:val="both"/>
        <w:rPr>
          <w:rFonts w:ascii="FreeSerif" w:eastAsia="FreeSerif" w:hAnsi="FreeSerif" w:cs="FreeSerif"/>
          <w:sz w:val="10"/>
          <w:szCs w:val="10"/>
          <w:highlight w:val="white"/>
        </w:rPr>
      </w:pPr>
    </w:p>
    <w:p w:rsidR="00130172" w:rsidRDefault="00674400">
      <w:pPr>
        <w:widowControl w:val="0"/>
        <w:numPr>
          <w:ilvl w:val="0"/>
          <w:numId w:val="1"/>
        </w:numPr>
        <w:ind w:left="425"/>
        <w:jc w:val="both"/>
        <w:rPr>
          <w:rFonts w:ascii="FreeSerif" w:eastAsia="FreeSerif" w:hAnsi="FreeSerif" w:cs="FreeSerif"/>
          <w:b/>
          <w:sz w:val="20"/>
          <w:szCs w:val="20"/>
          <w:highlight w:val="white"/>
        </w:rPr>
      </w:pPr>
      <w:r>
        <w:rPr>
          <w:rFonts w:ascii="FreeSerif" w:eastAsia="FreeSerif" w:hAnsi="FreeSerif" w:cs="FreeSerif"/>
          <w:b/>
          <w:sz w:val="20"/>
          <w:szCs w:val="20"/>
          <w:highlight w:val="white"/>
        </w:rPr>
        <w:t xml:space="preserve">Quanto à situação de vulnerabilidade, declaro pertencer a: </w:t>
      </w:r>
    </w:p>
    <w:p w:rsidR="00130172" w:rsidRDefault="00674400">
      <w:pPr>
        <w:widowControl w:val="0"/>
        <w:ind w:left="425" w:hanging="420"/>
        <w:jc w:val="both"/>
        <w:rPr>
          <w:rFonts w:ascii="FreeSerif" w:eastAsia="FreeSerif" w:hAnsi="FreeSerif" w:cs="FreeSerif"/>
          <w:sz w:val="20"/>
          <w:szCs w:val="20"/>
        </w:rPr>
      </w:pPr>
      <w:proofErr w:type="gramStart"/>
      <w:r>
        <w:rPr>
          <w:rFonts w:ascii="FreeSerif" w:eastAsia="FreeSerif" w:hAnsi="FreeSerif" w:cs="FreeSerif"/>
          <w:sz w:val="20"/>
          <w:szCs w:val="20"/>
        </w:rPr>
        <w:t>(  )</w:t>
      </w:r>
      <w:proofErr w:type="gramEnd"/>
      <w:r>
        <w:rPr>
          <w:rFonts w:ascii="FreeSerif" w:eastAsia="FreeSerif" w:hAnsi="FreeSerif" w:cs="FreeSerif"/>
          <w:sz w:val="20"/>
          <w:szCs w:val="20"/>
        </w:rPr>
        <w:t xml:space="preserve"> </w:t>
      </w:r>
      <w:r>
        <w:rPr>
          <w:rFonts w:ascii="FreeSerif" w:eastAsia="FreeSerif" w:hAnsi="FreeSerif" w:cs="FreeSerif"/>
          <w:sz w:val="20"/>
          <w:szCs w:val="20"/>
        </w:rPr>
        <w:tab/>
      </w:r>
      <w:r>
        <w:rPr>
          <w:rFonts w:ascii="FreeSerif" w:eastAsia="FreeSerif" w:hAnsi="FreeSerif" w:cs="FreeSerif"/>
          <w:sz w:val="20"/>
          <w:szCs w:val="20"/>
        </w:rPr>
        <w:t xml:space="preserve">O Grupo de Ações Afirmativas (AA): Inclui veteranos(as) e ingressantes nas situações de vulnerabilidade previstas em editais de ingresso do </w:t>
      </w:r>
      <w:proofErr w:type="spellStart"/>
      <w:r>
        <w:rPr>
          <w:rFonts w:ascii="FreeSerif" w:eastAsia="FreeSerif" w:hAnsi="FreeSerif" w:cs="FreeSerif"/>
          <w:sz w:val="20"/>
          <w:szCs w:val="20"/>
        </w:rPr>
        <w:t>PósARQ</w:t>
      </w:r>
      <w:proofErr w:type="spellEnd"/>
      <w:r>
        <w:rPr>
          <w:rFonts w:ascii="FreeSerif" w:eastAsia="FreeSerif" w:hAnsi="FreeSerif" w:cs="FreeSerif"/>
          <w:sz w:val="20"/>
          <w:szCs w:val="20"/>
        </w:rPr>
        <w:t xml:space="preserve">, que tenham ou não ingressado pela política de ações afirmativas. </w:t>
      </w:r>
    </w:p>
    <w:p w:rsidR="00130172" w:rsidRDefault="00674400">
      <w:pPr>
        <w:widowControl w:val="0"/>
        <w:ind w:left="425" w:hanging="420"/>
        <w:jc w:val="both"/>
        <w:rPr>
          <w:rFonts w:ascii="FreeSerif" w:eastAsia="FreeSerif" w:hAnsi="FreeSerif" w:cs="FreeSerif"/>
          <w:sz w:val="20"/>
          <w:szCs w:val="20"/>
        </w:rPr>
      </w:pPr>
      <w:proofErr w:type="gramStart"/>
      <w:r>
        <w:rPr>
          <w:rFonts w:ascii="FreeSerif" w:eastAsia="FreeSerif" w:hAnsi="FreeSerif" w:cs="FreeSerif"/>
          <w:sz w:val="20"/>
          <w:szCs w:val="20"/>
        </w:rPr>
        <w:t>(  )</w:t>
      </w:r>
      <w:proofErr w:type="gramEnd"/>
      <w:r>
        <w:rPr>
          <w:rFonts w:ascii="FreeSerif" w:eastAsia="FreeSerif" w:hAnsi="FreeSerif" w:cs="FreeSerif"/>
          <w:sz w:val="20"/>
          <w:szCs w:val="20"/>
        </w:rPr>
        <w:t xml:space="preserve"> </w:t>
      </w:r>
      <w:r>
        <w:rPr>
          <w:rFonts w:ascii="FreeSerif" w:eastAsia="FreeSerif" w:hAnsi="FreeSerif" w:cs="FreeSerif"/>
          <w:sz w:val="20"/>
          <w:szCs w:val="20"/>
        </w:rPr>
        <w:tab/>
      </w:r>
      <w:r>
        <w:rPr>
          <w:rFonts w:ascii="FreeSerif" w:eastAsia="FreeSerif" w:hAnsi="FreeSerif" w:cs="FreeSerif"/>
          <w:b/>
          <w:sz w:val="20"/>
          <w:szCs w:val="20"/>
        </w:rPr>
        <w:t>Apenas</w:t>
      </w:r>
      <w:r>
        <w:rPr>
          <w:rFonts w:ascii="FreeSerif" w:eastAsia="FreeSerif" w:hAnsi="FreeSerif" w:cs="FreeSerif"/>
          <w:sz w:val="20"/>
          <w:szCs w:val="20"/>
        </w:rPr>
        <w:t xml:space="preserve"> ao Grupo de Ampla Concorrênci</w:t>
      </w:r>
      <w:r>
        <w:rPr>
          <w:rFonts w:ascii="FreeSerif" w:eastAsia="FreeSerif" w:hAnsi="FreeSerif" w:cs="FreeSerif"/>
          <w:sz w:val="20"/>
          <w:szCs w:val="20"/>
        </w:rPr>
        <w:t>a (AC), que inclui todos(as) os(as) veteranos(as) e ingressantes do curso.</w:t>
      </w:r>
    </w:p>
    <w:p w:rsidR="00130172" w:rsidRDefault="00130172">
      <w:pPr>
        <w:widowControl w:val="0"/>
        <w:ind w:left="425" w:hanging="420"/>
        <w:jc w:val="both"/>
        <w:rPr>
          <w:rFonts w:ascii="FreeSerif" w:eastAsia="FreeSerif" w:hAnsi="FreeSerif" w:cs="FreeSerif"/>
          <w:sz w:val="10"/>
          <w:szCs w:val="10"/>
        </w:rPr>
      </w:pPr>
    </w:p>
    <w:p w:rsidR="00130172" w:rsidRDefault="00674400">
      <w:pPr>
        <w:widowControl w:val="0"/>
        <w:jc w:val="both"/>
        <w:rPr>
          <w:rFonts w:ascii="FreeSerif" w:eastAsia="FreeSerif" w:hAnsi="FreeSerif" w:cs="FreeSerif"/>
          <w:sz w:val="20"/>
          <w:szCs w:val="20"/>
        </w:rPr>
      </w:pPr>
      <w:r>
        <w:rPr>
          <w:rFonts w:ascii="FreeSerif" w:eastAsia="FreeSerif" w:hAnsi="FreeSerif" w:cs="FreeSerif"/>
          <w:sz w:val="20"/>
          <w:szCs w:val="20"/>
        </w:rPr>
        <w:t xml:space="preserve">Ao assinar este documento, comprometo-me a informar à Secretaria do </w:t>
      </w:r>
      <w:proofErr w:type="spellStart"/>
      <w:r>
        <w:rPr>
          <w:rFonts w:ascii="FreeSerif" w:eastAsia="FreeSerif" w:hAnsi="FreeSerif" w:cs="FreeSerif"/>
          <w:sz w:val="20"/>
          <w:szCs w:val="20"/>
        </w:rPr>
        <w:t>PósARQ</w:t>
      </w:r>
      <w:proofErr w:type="spellEnd"/>
      <w:r>
        <w:rPr>
          <w:rFonts w:ascii="FreeSerif" w:eastAsia="FreeSerif" w:hAnsi="FreeSerif" w:cs="FreeSerif"/>
          <w:sz w:val="20"/>
          <w:szCs w:val="20"/>
        </w:rPr>
        <w:t xml:space="preserve"> qualquer alteração relativa ao exercício de atividades remuneradas ou recebimento de rendimentos em prazo</w:t>
      </w:r>
      <w:r>
        <w:rPr>
          <w:rFonts w:ascii="FreeSerif" w:eastAsia="FreeSerif" w:hAnsi="FreeSerif" w:cs="FreeSerif"/>
          <w:sz w:val="20"/>
          <w:szCs w:val="20"/>
        </w:rPr>
        <w:t xml:space="preserve"> de até 15 dias, sob pena da perda de benefício e impedimento de participação em outros processos seletivos de bolsa do </w:t>
      </w:r>
      <w:proofErr w:type="spellStart"/>
      <w:r>
        <w:rPr>
          <w:rFonts w:ascii="FreeSerif" w:eastAsia="FreeSerif" w:hAnsi="FreeSerif" w:cs="FreeSerif"/>
          <w:sz w:val="20"/>
          <w:szCs w:val="20"/>
        </w:rPr>
        <w:t>PósARQ</w:t>
      </w:r>
      <w:proofErr w:type="spellEnd"/>
      <w:r>
        <w:rPr>
          <w:rFonts w:ascii="FreeSerif" w:eastAsia="FreeSerif" w:hAnsi="FreeSerif" w:cs="FreeSerif"/>
          <w:sz w:val="20"/>
          <w:szCs w:val="20"/>
        </w:rPr>
        <w:t xml:space="preserve">. </w:t>
      </w:r>
    </w:p>
    <w:p w:rsidR="00130172" w:rsidRDefault="00130172">
      <w:pPr>
        <w:widowControl w:val="0"/>
        <w:ind w:left="425" w:hanging="420"/>
        <w:jc w:val="both"/>
        <w:rPr>
          <w:rFonts w:ascii="FreeSerif" w:eastAsia="FreeSerif" w:hAnsi="FreeSerif" w:cs="FreeSerif"/>
          <w:sz w:val="20"/>
          <w:szCs w:val="20"/>
        </w:rPr>
      </w:pPr>
    </w:p>
    <w:p w:rsidR="00130172" w:rsidRDefault="00674400">
      <w:pPr>
        <w:widowControl w:val="0"/>
        <w:jc w:val="both"/>
        <w:rPr>
          <w:rFonts w:ascii="FreeSerif" w:eastAsia="FreeSerif" w:hAnsi="FreeSerif" w:cs="FreeSerif"/>
          <w:sz w:val="20"/>
          <w:szCs w:val="20"/>
        </w:rPr>
      </w:pPr>
      <w:r>
        <w:rPr>
          <w:rFonts w:ascii="FreeSerif" w:eastAsia="FreeSerif" w:hAnsi="FreeSerif" w:cs="FreeSerif"/>
          <w:sz w:val="20"/>
          <w:szCs w:val="20"/>
        </w:rPr>
        <w:t xml:space="preserve">Local, ________de ______________ </w:t>
      </w:r>
      <w:proofErr w:type="spellStart"/>
      <w:r>
        <w:rPr>
          <w:rFonts w:ascii="FreeSerif" w:eastAsia="FreeSerif" w:hAnsi="FreeSerif" w:cs="FreeSerif"/>
          <w:sz w:val="20"/>
          <w:szCs w:val="20"/>
        </w:rPr>
        <w:t>de</w:t>
      </w:r>
      <w:proofErr w:type="spellEnd"/>
      <w:r>
        <w:rPr>
          <w:rFonts w:ascii="FreeSerif" w:eastAsia="FreeSerif" w:hAnsi="FreeSerif" w:cs="FreeSerif"/>
          <w:sz w:val="20"/>
          <w:szCs w:val="20"/>
        </w:rPr>
        <w:t xml:space="preserve"> 2025.</w:t>
      </w:r>
    </w:p>
    <w:p w:rsidR="00130172" w:rsidRDefault="00130172">
      <w:pPr>
        <w:widowControl w:val="0"/>
        <w:jc w:val="both"/>
        <w:rPr>
          <w:rFonts w:ascii="FreeSerif" w:eastAsia="FreeSerif" w:hAnsi="FreeSerif" w:cs="FreeSerif"/>
          <w:sz w:val="20"/>
          <w:szCs w:val="20"/>
        </w:rPr>
      </w:pPr>
    </w:p>
    <w:p w:rsidR="00130172" w:rsidRDefault="00130172">
      <w:pPr>
        <w:widowControl w:val="0"/>
        <w:jc w:val="right"/>
        <w:rPr>
          <w:rFonts w:ascii="FreeSerif" w:eastAsia="FreeSerif" w:hAnsi="FreeSerif" w:cs="FreeSerif"/>
          <w:sz w:val="20"/>
          <w:szCs w:val="20"/>
        </w:rPr>
      </w:pPr>
    </w:p>
    <w:p w:rsidR="00130172" w:rsidRDefault="00130172">
      <w:pPr>
        <w:widowControl w:val="0"/>
        <w:jc w:val="right"/>
        <w:rPr>
          <w:rFonts w:ascii="FreeSerif" w:eastAsia="FreeSerif" w:hAnsi="FreeSerif" w:cs="FreeSerif"/>
          <w:sz w:val="20"/>
          <w:szCs w:val="20"/>
        </w:rPr>
      </w:pPr>
    </w:p>
    <w:p w:rsidR="00130172" w:rsidRDefault="00674400">
      <w:pPr>
        <w:widowControl w:val="0"/>
        <w:rPr>
          <w:rFonts w:ascii="FreeSerif" w:eastAsia="FreeSerif" w:hAnsi="FreeSerif" w:cs="FreeSerif"/>
          <w:sz w:val="20"/>
          <w:szCs w:val="20"/>
        </w:rPr>
      </w:pPr>
      <w:r>
        <w:rPr>
          <w:rFonts w:ascii="FreeSerif" w:eastAsia="FreeSerif" w:hAnsi="FreeSerif" w:cs="FreeSerif"/>
          <w:sz w:val="20"/>
          <w:szCs w:val="20"/>
        </w:rPr>
        <w:t>___________________________________</w:t>
      </w:r>
    </w:p>
    <w:p w:rsidR="00130172" w:rsidRDefault="00674400">
      <w:pPr>
        <w:widowControl w:val="0"/>
        <w:rPr>
          <w:rFonts w:ascii="FreeSerif" w:eastAsia="FreeSerif" w:hAnsi="FreeSerif" w:cs="FreeSerif"/>
          <w:b/>
          <w:sz w:val="20"/>
          <w:szCs w:val="20"/>
        </w:rPr>
      </w:pPr>
      <w:r>
        <w:rPr>
          <w:rFonts w:ascii="FreeSerif" w:eastAsia="FreeSerif" w:hAnsi="FreeSerif" w:cs="FreeSerif"/>
          <w:sz w:val="20"/>
          <w:szCs w:val="20"/>
        </w:rPr>
        <w:t>Assinatura do(a) candidato(a)</w:t>
      </w:r>
    </w:p>
    <w:sectPr w:rsidR="00130172">
      <w:headerReference w:type="default" r:id="rId8"/>
      <w:pgSz w:w="11906" w:h="16838"/>
      <w:pgMar w:top="3435" w:right="1133" w:bottom="566" w:left="1133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00" w:rsidRDefault="00674400">
      <w:r>
        <w:separator/>
      </w:r>
    </w:p>
  </w:endnote>
  <w:endnote w:type="continuationSeparator" w:id="0">
    <w:p w:rsidR="00674400" w:rsidRDefault="0067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00" w:rsidRDefault="00674400">
      <w:r>
        <w:separator/>
      </w:r>
    </w:p>
  </w:footnote>
  <w:footnote w:type="continuationSeparator" w:id="0">
    <w:p w:rsidR="00674400" w:rsidRDefault="0067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72" w:rsidRDefault="00674400">
    <w:pPr>
      <w:pStyle w:val="Ttulo1"/>
      <w:rPr>
        <w:b w:val="0"/>
        <w:sz w:val="16"/>
        <w:szCs w:val="16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2728595</wp:posOffset>
          </wp:positionH>
          <wp:positionV relativeFrom="paragraph">
            <wp:posOffset>-475610</wp:posOffset>
          </wp:positionV>
          <wp:extent cx="597535" cy="759460"/>
          <wp:effectExtent l="0" t="0" r="0" b="0"/>
          <wp:wrapSquare wrapText="bothSides" distT="0" distB="0" distL="114935" distR="11493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8" t="-21" r="-28" b="-21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0172" w:rsidRDefault="00130172">
    <w:pPr>
      <w:pStyle w:val="Ttulo1"/>
      <w:rPr>
        <w:b w:val="0"/>
        <w:sz w:val="16"/>
        <w:szCs w:val="16"/>
      </w:rPr>
    </w:pPr>
  </w:p>
  <w:p w:rsidR="00130172" w:rsidRDefault="00674400">
    <w:pPr>
      <w:pStyle w:val="Ttulo1"/>
      <w:rPr>
        <w:b w:val="0"/>
        <w:sz w:val="16"/>
        <w:szCs w:val="16"/>
      </w:rPr>
    </w:pPr>
    <w:r>
      <w:rPr>
        <w:b w:val="0"/>
        <w:sz w:val="16"/>
        <w:szCs w:val="16"/>
      </w:rPr>
      <w:t xml:space="preserve">UNIVERSIDADE FEDERAL </w:t>
    </w:r>
    <w:proofErr w:type="gramStart"/>
    <w:r>
      <w:rPr>
        <w:b w:val="0"/>
        <w:sz w:val="16"/>
        <w:szCs w:val="16"/>
      </w:rPr>
      <w:t>DE  SANTA</w:t>
    </w:r>
    <w:proofErr w:type="gramEnd"/>
    <w:r>
      <w:rPr>
        <w:b w:val="0"/>
        <w:sz w:val="16"/>
        <w:szCs w:val="16"/>
      </w:rPr>
      <w:t xml:space="preserve"> CATARINA - CENTRO TECNOLÓGICO</w:t>
    </w:r>
  </w:p>
  <w:p w:rsidR="00130172" w:rsidRDefault="00674400">
    <w:pPr>
      <w:pStyle w:val="Ttulo1"/>
    </w:pPr>
    <w:r>
      <w:rPr>
        <w:b w:val="0"/>
        <w:sz w:val="16"/>
        <w:szCs w:val="16"/>
      </w:rPr>
      <w:t>PROGRAMA DE PÓS-GRADUAÇÃO EM ARQUITETURA E URBANISMO</w:t>
    </w:r>
    <w:r>
      <w:rPr>
        <w:b w:val="0"/>
        <w:sz w:val="18"/>
        <w:szCs w:val="18"/>
      </w:rPr>
      <w:t xml:space="preserve"> </w:t>
    </w:r>
  </w:p>
  <w:p w:rsidR="00130172" w:rsidRDefault="00674400">
    <w:pPr>
      <w:pStyle w:val="Ttulo1"/>
      <w:rPr>
        <w:b w:val="0"/>
        <w:sz w:val="14"/>
        <w:szCs w:val="14"/>
      </w:rPr>
    </w:pPr>
    <w:r>
      <w:rPr>
        <w:b w:val="0"/>
        <w:sz w:val="14"/>
        <w:szCs w:val="14"/>
      </w:rPr>
      <w:t xml:space="preserve">Campus Trindade – </w:t>
    </w:r>
    <w:proofErr w:type="spellStart"/>
    <w:r>
      <w:rPr>
        <w:b w:val="0"/>
        <w:sz w:val="14"/>
        <w:szCs w:val="14"/>
      </w:rPr>
      <w:t>PósARQ</w:t>
    </w:r>
    <w:proofErr w:type="spellEnd"/>
    <w:r>
      <w:rPr>
        <w:b w:val="0"/>
        <w:sz w:val="14"/>
        <w:szCs w:val="14"/>
      </w:rPr>
      <w:t>/CTC – Caixa Postal 476 – CEP: 88040-900 – F</w:t>
    </w:r>
    <w:r>
      <w:rPr>
        <w:b w:val="0"/>
        <w:sz w:val="14"/>
        <w:szCs w:val="14"/>
      </w:rPr>
      <w:t>lorianópolis (SC)</w:t>
    </w:r>
  </w:p>
  <w:p w:rsidR="00130172" w:rsidRDefault="00674400">
    <w:pPr>
      <w:pStyle w:val="Ttulo1"/>
      <w:rPr>
        <w:rFonts w:ascii="Arial" w:eastAsia="Arial" w:hAnsi="Arial" w:cs="Arial"/>
        <w:b w:val="0"/>
        <w:sz w:val="14"/>
        <w:szCs w:val="14"/>
      </w:rPr>
    </w:pPr>
    <w:hyperlink r:id="rId2">
      <w:r>
        <w:rPr>
          <w:b w:val="0"/>
          <w:color w:val="000080"/>
          <w:sz w:val="14"/>
          <w:szCs w:val="14"/>
          <w:u w:val="single"/>
        </w:rPr>
        <w:t>https://posarq.ufsc.br</w:t>
      </w:r>
    </w:hyperlink>
    <w:r>
      <w:rPr>
        <w:b w:val="0"/>
        <w:sz w:val="14"/>
        <w:szCs w:val="14"/>
      </w:rPr>
      <w:t xml:space="preserve"> – E-mail: </w:t>
    </w:r>
    <w:proofErr w:type="gramStart"/>
    <w:r>
      <w:rPr>
        <w:b w:val="0"/>
        <w:sz w:val="14"/>
        <w:szCs w:val="14"/>
      </w:rPr>
      <w:t>ppgarqurb@contato.ufsc.br  –</w:t>
    </w:r>
    <w:proofErr w:type="gramEnd"/>
    <w:r>
      <w:rPr>
        <w:b w:val="0"/>
        <w:sz w:val="14"/>
        <w:szCs w:val="14"/>
      </w:rPr>
      <w:t xml:space="preserve"> Tel.: (48) 3721-9797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B6"/>
    <w:multiLevelType w:val="multilevel"/>
    <w:tmpl w:val="A15EFA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130172"/>
    <w:rsid w:val="00674400"/>
    <w:rsid w:val="0093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8CCAD-2B83-4322-8A3A-607BA0C8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sarq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61m9ZZ0+2D/XgIzKHpb87mg5A==">CgMxLjA4AHIhMWtlMVoycWllemJyaklJdDlVaVhKR0c2emgyYmEwcndv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2025-02-27T18:55:00Z</dcterms:created>
  <dcterms:modified xsi:type="dcterms:W3CDTF">2025-02-27T18:55:00Z</dcterms:modified>
</cp:coreProperties>
</file>